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811C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6557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Минспорта России от 10.04.2013 N 114</w:t>
            </w:r>
            <w:r>
              <w:rPr>
                <w:sz w:val="48"/>
                <w:szCs w:val="48"/>
              </w:rPr>
              <w:br/>
              <w:t>(ред. от 23.07.2014)</w:t>
            </w:r>
            <w:r>
              <w:rPr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баскетбол"</w:t>
            </w:r>
            <w:r>
              <w:rPr>
                <w:sz w:val="48"/>
                <w:szCs w:val="48"/>
              </w:rPr>
              <w:br/>
              <w:t>(Зарегистрировано в Минюсте России 10.06.2013 N 28777)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6557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24.03.2021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6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65570">
      <w:pPr>
        <w:pStyle w:val="ConsPlusNormal"/>
        <w:jc w:val="both"/>
        <w:outlineLvl w:val="0"/>
      </w:pPr>
    </w:p>
    <w:p w:rsidR="00000000" w:rsidRDefault="00265570">
      <w:pPr>
        <w:pStyle w:val="ConsPlusNormal"/>
        <w:outlineLvl w:val="0"/>
      </w:pPr>
      <w:r>
        <w:t>Зарегистрировано в Минюсте России 10 июня 2013 г. N 28777</w:t>
      </w:r>
    </w:p>
    <w:p w:rsidR="00000000" w:rsidRDefault="002655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Title"/>
        <w:jc w:val="center"/>
      </w:pPr>
      <w:r>
        <w:t>МИНИСТЕРСТВО СПОРТА РОССИЙСКОЙ ФЕДЕРАЦИИ</w:t>
      </w:r>
    </w:p>
    <w:p w:rsidR="00000000" w:rsidRDefault="00265570">
      <w:pPr>
        <w:pStyle w:val="ConsPlusTitle"/>
        <w:jc w:val="center"/>
      </w:pPr>
    </w:p>
    <w:p w:rsidR="00000000" w:rsidRDefault="00265570">
      <w:pPr>
        <w:pStyle w:val="ConsPlusTitle"/>
        <w:jc w:val="center"/>
      </w:pPr>
      <w:r>
        <w:t>ПРИКАЗ</w:t>
      </w:r>
    </w:p>
    <w:p w:rsidR="00000000" w:rsidRDefault="00265570">
      <w:pPr>
        <w:pStyle w:val="ConsPlusTitle"/>
        <w:jc w:val="center"/>
      </w:pPr>
      <w:r>
        <w:t>от 10 апреля 2013 г. N 114</w:t>
      </w:r>
    </w:p>
    <w:p w:rsidR="00000000" w:rsidRDefault="00265570">
      <w:pPr>
        <w:pStyle w:val="ConsPlusTitle"/>
        <w:jc w:val="center"/>
      </w:pPr>
    </w:p>
    <w:p w:rsidR="00000000" w:rsidRDefault="00265570">
      <w:pPr>
        <w:pStyle w:val="ConsPlusTitle"/>
        <w:jc w:val="center"/>
      </w:pPr>
      <w:r>
        <w:t>ОБ УТВЕРЖДЕНИИ ФЕДЕРАЛЬНОГО СТАНДАРТА</w:t>
      </w:r>
    </w:p>
    <w:p w:rsidR="00000000" w:rsidRDefault="00265570">
      <w:pPr>
        <w:pStyle w:val="ConsPlusTitle"/>
        <w:jc w:val="center"/>
      </w:pPr>
      <w:r>
        <w:t>СПОРТИВНОЙ ПОДГОТОВКИ ПО ВИДУ СПОРТА БАСКЕТБОЛ</w:t>
      </w:r>
    </w:p>
    <w:p w:rsidR="00000000" w:rsidRDefault="0026557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</w:t>
            </w:r>
            <w:r>
              <w:rPr>
                <w:color w:val="392C69"/>
              </w:rPr>
              <w:t>от 23.07.2014 N 620)</w:t>
            </w:r>
          </w:p>
        </w:tc>
      </w:tr>
    </w:tbl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 статьи 34</w:t>
        </w:r>
      </w:hyperlink>
      <w:r>
        <w:t xml:space="preserve"> Федерального закона от 04.12.2007 N 329-ФЗ "О физической культуре и спорте в Российской </w:t>
      </w:r>
      <w:r>
        <w:t xml:space="preserve">Федерации" (Собрание законодательства Российской Федерации, 2007, N 50, ст. 6242; 2011, N 50, ст. 7354; 2012, N 53 (ч. I), ст. 7582) и </w:t>
      </w:r>
      <w:hyperlink r:id="rId12" w:history="1">
        <w:r>
          <w:rPr>
            <w:color w:val="0000FF"/>
          </w:rPr>
          <w:t>подпунктом 4.2.2</w:t>
        </w:r>
        <w:r>
          <w:rPr>
            <w:color w:val="0000FF"/>
          </w:rPr>
          <w:t>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II), ст. 4112; N 45, ст. 58</w:t>
      </w:r>
      <w:r>
        <w:t>22) приказываю:</w:t>
      </w:r>
    </w:p>
    <w:p w:rsidR="00000000" w:rsidRDefault="00265570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Минспорта России от 23.07.2014 N 620)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</w:t>
      </w:r>
      <w:hyperlink w:anchor="Par30" w:tooltip="ФЕДЕРАЛЬНЫЙ СТАНДАР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баскетбол.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оставляю за собой.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</w:pPr>
      <w:r>
        <w:t>Министр</w:t>
      </w:r>
    </w:p>
    <w:p w:rsidR="00000000" w:rsidRDefault="00265570">
      <w:pPr>
        <w:pStyle w:val="ConsPlusNormal"/>
        <w:jc w:val="right"/>
      </w:pPr>
      <w:r>
        <w:t>В.Л.МУТКО</w:t>
      </w: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  <w:outlineLvl w:val="0"/>
      </w:pPr>
      <w:r>
        <w:t>Утвержден</w:t>
      </w:r>
    </w:p>
    <w:p w:rsidR="00000000" w:rsidRDefault="00265570">
      <w:pPr>
        <w:pStyle w:val="ConsPlusNormal"/>
        <w:jc w:val="right"/>
      </w:pPr>
      <w:r>
        <w:t>приказом Минспорта России</w:t>
      </w:r>
    </w:p>
    <w:p w:rsidR="00000000" w:rsidRDefault="00265570">
      <w:pPr>
        <w:pStyle w:val="ConsPlusNormal"/>
        <w:jc w:val="right"/>
      </w:pPr>
      <w:r>
        <w:t>от 10 апреля 2013 г. N 114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Title"/>
        <w:jc w:val="center"/>
      </w:pPr>
      <w:bookmarkStart w:id="0" w:name="Par30"/>
      <w:bookmarkEnd w:id="0"/>
      <w:r>
        <w:t>ФЕДЕРАЛЬНЫЙ СТАНДАРТ</w:t>
      </w:r>
    </w:p>
    <w:p w:rsidR="00000000" w:rsidRDefault="00265570">
      <w:pPr>
        <w:pStyle w:val="ConsPlusTitle"/>
        <w:jc w:val="center"/>
      </w:pPr>
      <w:r>
        <w:t>СПОРТИВНОЙ ПОДГОТОВКИ ПО ВИДУ СПОРТА БАСКЕТБОЛ</w:t>
      </w:r>
    </w:p>
    <w:p w:rsidR="00000000" w:rsidRDefault="0026557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23.07.2014 N 6</w:t>
            </w:r>
            <w:r>
              <w:rPr>
                <w:color w:val="392C69"/>
              </w:rPr>
              <w:t>20)</w:t>
            </w:r>
          </w:p>
        </w:tc>
      </w:tr>
    </w:tbl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lastRenderedPageBreak/>
        <w:t xml:space="preserve">Федеральный стандарт спортивной подготовки по виду спорта баскетбол (далее - ФССП) разработан на основании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04.12.2007 N 32</w:t>
      </w:r>
      <w:r>
        <w:t xml:space="preserve">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I), ст. 7582) и </w:t>
      </w:r>
      <w:hyperlink r:id="rId16" w:history="1">
        <w:r>
          <w:rPr>
            <w:color w:val="0000FF"/>
          </w:rPr>
          <w:t>Положения</w:t>
        </w:r>
      </w:hyperlink>
      <w:r>
        <w:t xml:space="preserve">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</w:t>
      </w:r>
      <w:r>
        <w:t xml:space="preserve">, N 26, ст. 3525; 2013, N 30 (ч. II), ст. 4112; N 45, ст. 5822), и определяет условия и требования к спортивной подготовке в организациях, осуществляющих спортивную подготовку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265570">
      <w:pPr>
        <w:pStyle w:val="ConsPlusNormal"/>
        <w:jc w:val="both"/>
      </w:pPr>
      <w:r>
        <w:t xml:space="preserve">(преамбула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Минспорта России от 23.07.2014 N 620)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  <w:outlineLvl w:val="1"/>
      </w:pPr>
      <w:r>
        <w:t>I. Требования к структуре и содержан</w:t>
      </w:r>
      <w:r>
        <w:t>ию программ</w:t>
      </w:r>
    </w:p>
    <w:p w:rsidR="00000000" w:rsidRDefault="00265570">
      <w:pPr>
        <w:pStyle w:val="ConsPlusNormal"/>
        <w:jc w:val="center"/>
      </w:pPr>
      <w:r>
        <w:t>спортивной подготовки, в том числе к освоению их</w:t>
      </w:r>
    </w:p>
    <w:p w:rsidR="00000000" w:rsidRDefault="00265570">
      <w:pPr>
        <w:pStyle w:val="ConsPlusNormal"/>
        <w:jc w:val="center"/>
      </w:pPr>
      <w:r>
        <w:t>теоретических и практических разделов применительно</w:t>
      </w:r>
    </w:p>
    <w:p w:rsidR="00000000" w:rsidRDefault="00265570">
      <w:pPr>
        <w:pStyle w:val="ConsPlusNormal"/>
        <w:jc w:val="center"/>
      </w:pPr>
      <w:r>
        <w:t>к каждому этапу спортивной подготовки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t>1. Программа спортивной подготовки по виду спорта баскетбол (далее - Программа) должна иметь следующую структуру и содержание: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титульный лист;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пояснительную записку;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нормативную часть;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методическую часть;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систему контроля и зачетные требования;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</w:t>
      </w:r>
      <w:r>
        <w:t xml:space="preserve"> перечень информационного обеспечения;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план физкультурных мероприятий и спортивных мероприятий.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1.1. На "Титульном листе" Программы указывается: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наименование вида спорта;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название Прог</w:t>
      </w:r>
      <w:r>
        <w:t>раммы;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срок реализации Программы;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год составления Программы.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1.2. В "Пояснительной записке" Программы дается характеристика вида спорта, его </w:t>
      </w:r>
      <w:r>
        <w:lastRenderedPageBreak/>
        <w:t>отличительны</w:t>
      </w:r>
      <w:r>
        <w:t>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1.3. "Нормативная часть" Программы должна содержать: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продолжительность этапов спортивной подготовки, минимальн</w:t>
      </w:r>
      <w:r>
        <w:t>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баскетбол (</w:t>
      </w:r>
      <w:hyperlink w:anchor="Par210" w:tooltip="ПРОДОЛЖИТЕЛЬНОСТЬ" w:history="1">
        <w:r>
          <w:rPr>
            <w:color w:val="0000FF"/>
          </w:rPr>
          <w:t>Приложение N 1</w:t>
        </w:r>
      </w:hyperlink>
      <w:r>
        <w:t xml:space="preserve"> к н</w:t>
      </w:r>
      <w:r>
        <w:t>астоящему ФССП);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баскетбол (</w:t>
      </w:r>
      <w:hyperlink w:anchor="Par248" w:tooltip="СООТНОШЕНИЕ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планируемые показатели соре</w:t>
      </w:r>
      <w:r>
        <w:t>вновательной деятельности по виду спорта баскетбол (</w:t>
      </w:r>
      <w:hyperlink w:anchor="Par315" w:tooltip="ПЛАНИРУЕМЫЕ ПОКАЗАТЕЛИ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режимы тренировочной работы;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медицинские, возрастные и психофизические требования к лицам, проходящим спортивную п</w:t>
      </w:r>
      <w:r>
        <w:t>одготовку;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предельные тренировочные нагрузки;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минимальный и предельный объем соревновательной деятельности;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требования к экипировке, спортивному инвентарю и оборудованию;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объем индивидуальной спортивной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1.4. "Методическая часть" Программы должна содержать: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рекомендации по проведению тренировочных занятий, а также требова</w:t>
      </w:r>
      <w:r>
        <w:t>ния к технике безопасности в условиях тренировочных занятий и соревнований;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рекомендации по планированию спортивных результатов;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требования к организации и проведению врачебно-педагогиче</w:t>
      </w:r>
      <w:r>
        <w:t>ского, психологического и биохимического контроля;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рекомендации по организации психологической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lastRenderedPageBreak/>
        <w:t>- планы применения восстановительных</w:t>
      </w:r>
      <w:r>
        <w:t xml:space="preserve"> средств;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планы антидопинговых мероприятий;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планы инструкторской и судейской практики.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конкретизацию критериев подготовки лиц, проходящих спортивную подготовку на каждом этапе с</w:t>
      </w:r>
      <w:r>
        <w:t>портивной подготовки, с учетом возраста и влияния физических качеств и телосложения на результативность по виду спорта баскетбол (</w:t>
      </w:r>
      <w:hyperlink w:anchor="Par366" w:tooltip="ВЛИЯНИЕ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требования к результатам реализации Программы на кажд</w:t>
      </w:r>
      <w:r>
        <w:t>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</w:t>
      </w:r>
      <w:r>
        <w:t xml:space="preserve"> комплекс контрольных испытаний и контрольно-переводные нормативы по годам и этапам подготовки, сроки проведения контроля;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</w:t>
      </w:r>
      <w:r>
        <w:t>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</w:t>
      </w:r>
      <w:r>
        <w:t>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1.7. План физкультурных мероприятий и спортивных меропр</w:t>
      </w:r>
      <w:r>
        <w:t>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</w:t>
      </w:r>
      <w:r>
        <w:t>ртивных мероприятий субъекта Российской Федерации, муниципальных образований.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  <w:outlineLvl w:val="1"/>
      </w:pPr>
      <w:r>
        <w:t>II. Нормативы физической подготовки и иные спортивные</w:t>
      </w:r>
    </w:p>
    <w:p w:rsidR="00000000" w:rsidRDefault="00265570">
      <w:pPr>
        <w:pStyle w:val="ConsPlusNormal"/>
        <w:jc w:val="center"/>
      </w:pPr>
      <w:r>
        <w:t>нормативы с учетом возраста, пола лиц, проходящих</w:t>
      </w:r>
    </w:p>
    <w:p w:rsidR="00000000" w:rsidRDefault="00265570">
      <w:pPr>
        <w:pStyle w:val="ConsPlusNormal"/>
        <w:jc w:val="center"/>
      </w:pPr>
      <w:r>
        <w:t>спортивную подготовку, особенностей вида спорта</w:t>
      </w:r>
    </w:p>
    <w:p w:rsidR="00000000" w:rsidRDefault="00265570">
      <w:pPr>
        <w:pStyle w:val="ConsPlusNormal"/>
        <w:jc w:val="center"/>
      </w:pPr>
      <w:r>
        <w:t>баскетбол (спортивных дис</w:t>
      </w:r>
      <w:r>
        <w:t>циплин)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баскетбол, включают в себя: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401" w:tooltip="НОРМАТИВЫ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2.2. Нормативы общей физической и специальной физической под</w:t>
      </w:r>
      <w:r>
        <w:t xml:space="preserve">готовки для зачисления в </w:t>
      </w:r>
      <w:r>
        <w:lastRenderedPageBreak/>
        <w:t>группы на тренировочном этапе (этапе спортивной специализации) (</w:t>
      </w:r>
      <w:hyperlink w:anchor="Par429" w:tooltip="НОРМАТИВЫ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</w:t>
      </w:r>
      <w:r>
        <w:t xml:space="preserve"> этапе совершенствования спортивного мастерства (</w:t>
      </w:r>
      <w:hyperlink w:anchor="Par480" w:tooltip="НОРМАТИВЫ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533" w:tooltip="НОРМАТИВЫ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2.5. Нормативы максимального объема тренировочной нагрузки (</w:t>
      </w:r>
      <w:hyperlink w:anchor="Par586" w:tooltip="НОРМАТИВЫ МАКСИМАЛЬНОГО ОБЪЕМА ТРЕНИРОВОЧНОЙ НАГРУЗКИ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  <w:outlineLvl w:val="1"/>
      </w:pPr>
      <w:r>
        <w:t>III. Т</w:t>
      </w:r>
      <w:r>
        <w:t>ребования к участию лиц, проходящих спортивную</w:t>
      </w:r>
    </w:p>
    <w:p w:rsidR="00000000" w:rsidRDefault="00265570">
      <w:pPr>
        <w:pStyle w:val="ConsPlusNormal"/>
        <w:jc w:val="center"/>
      </w:pPr>
      <w:r>
        <w:t>подготовку, и лиц, ее осуществляющих, в спортивных</w:t>
      </w:r>
    </w:p>
    <w:p w:rsidR="00000000" w:rsidRDefault="00265570">
      <w:pPr>
        <w:pStyle w:val="ConsPlusNormal"/>
        <w:jc w:val="center"/>
      </w:pPr>
      <w:r>
        <w:t>соревнованиях, предусмотренных в соответствии</w:t>
      </w:r>
    </w:p>
    <w:p w:rsidR="00000000" w:rsidRDefault="00265570">
      <w:pPr>
        <w:pStyle w:val="ConsPlusNormal"/>
        <w:jc w:val="center"/>
      </w:pPr>
      <w:r>
        <w:t>с реализуемой программой спортивной подготовки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</w:t>
      </w:r>
      <w:r>
        <w:t>их спортивную подготовку: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- соответствие возраста и пола участника положению (регламенту) об официальных спортивных соревнованиях и </w:t>
      </w:r>
      <w:hyperlink r:id="rId19" w:history="1">
        <w:r>
          <w:rPr>
            <w:color w:val="0000FF"/>
          </w:rPr>
          <w:t>правилам</w:t>
        </w:r>
      </w:hyperlink>
      <w:r>
        <w:t xml:space="preserve"> вида сп</w:t>
      </w:r>
      <w:r>
        <w:t>орта баскетбол;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баскетбол;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выполнение плана спортивной по</w:t>
      </w:r>
      <w:r>
        <w:t>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прохождение предварительного соревновательного отбора;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- соблюдение общероссийских антидопинговых </w:t>
      </w:r>
      <w:hyperlink r:id="rId20" w:history="1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международными антидопинговыми организациями.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</w:t>
      </w:r>
      <w:r>
        <w:t>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  <w:outlineLvl w:val="1"/>
      </w:pPr>
      <w:r>
        <w:t>IV. Требования к результатам реализации программ спортивной</w:t>
      </w:r>
    </w:p>
    <w:p w:rsidR="00000000" w:rsidRDefault="00265570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lastRenderedPageBreak/>
        <w:t>5.1. На этапе начальной подготовки: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формирование устойчивого интереса к занятиям спортом;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формирование широкого круга двигательных умений и навыков;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освоение основ техники по виду спорта баскетбол;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всестороннее гармоничное развитие физических качеств;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укрепление здоровья спортсменов;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отбор перспективных юных спортсменов для дальнейших занятий по виду спорта баскетбол.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5.2. На тренировочном этап</w:t>
      </w:r>
      <w:r>
        <w:t>е (этапе спортивной специализации):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- приобретение опыта и достижение стабильности выступления на официальных спортивных соревнованиях по виду спорта </w:t>
      </w:r>
      <w:r>
        <w:t>баскетбол;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формирование спортивной мотивации;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укрепление здоровья спортсменов.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5.3. На этапе совершенствования спортивного мастерства: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повышение функциональных возможностей организма спортсменов;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совершенствование общих и специальных физических кач</w:t>
      </w:r>
      <w:r>
        <w:t>еств, технической, тактической и психологической подготовки;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поддержание высокого уровня спортивной мотивации;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сохранение з</w:t>
      </w:r>
      <w:r>
        <w:t>доровья спортсменов.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5.4. На этапе высшего спортивного мастерства: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</w:t>
      </w:r>
      <w:r>
        <w:t>ьных спортивных соревнованиях.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</w:t>
      </w:r>
      <w:r>
        <w:lastRenderedPageBreak/>
        <w:t xml:space="preserve">целевой поиск и определение состава перспективных спортсменов для </w:t>
      </w:r>
      <w:r>
        <w:t>достижения высоких спортивных результатов.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Система спортивного отбора включает: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б) отбор перспективных юных спортсменов для комплектования групп спортивной п</w:t>
      </w:r>
      <w:r>
        <w:t>одготовки по виду спорта баскетбол;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</w:t>
      </w:r>
      <w:r>
        <w:t>ается.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</w:t>
      </w:r>
      <w:r>
        <w:t xml:space="preserve"> (до 10% от количества обучающихся).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  <w:outlineLvl w:val="1"/>
      </w:pPr>
      <w:r>
        <w:t>V. Особенности осуществления спортивной</w:t>
      </w:r>
    </w:p>
    <w:p w:rsidR="00000000" w:rsidRDefault="00265570">
      <w:pPr>
        <w:pStyle w:val="ConsPlusNormal"/>
        <w:jc w:val="center"/>
      </w:pPr>
      <w:r>
        <w:t>подготовки по отдельным спортивным дисциплинам по виду</w:t>
      </w:r>
    </w:p>
    <w:p w:rsidR="00000000" w:rsidRDefault="00265570">
      <w:pPr>
        <w:pStyle w:val="ConsPlusNormal"/>
        <w:jc w:val="center"/>
      </w:pPr>
      <w:r>
        <w:t>спорта баскетбол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t>9. Особенности осуществления спортивной подготовки в спортивных дисциплинах вида спорта баскетбол определяются в Программе и учитываются при: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составлении индивидуальных планов спортивной подготовки, начиная с этапа совершенствования спортивного мастерств</w:t>
      </w:r>
      <w:r>
        <w:t>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11. Основными формам</w:t>
      </w:r>
      <w:r>
        <w:t>и осуществления спортивной подготовки являются: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работа по индивидуальным планам;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тренировочные сборы;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участие в спортивных соревнованиях и мероприятиях;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- инструкторская и судейская </w:t>
      </w:r>
      <w:r>
        <w:t>практика;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lastRenderedPageBreak/>
        <w:t>- медико-восстановительные мероприятия;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тестирование и контроль.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13. Для проведения за</w:t>
      </w:r>
      <w:r>
        <w:t>нятий на этапах совершенствования спортивного мастерства и высшего спортивного мастерства кроме основного тренера (тренера-преподавателя) по виду спорта баскетбол допускается привлечение дополнительно второго тренера (тренера-преподавателя) по общефизическ</w:t>
      </w:r>
      <w:r>
        <w:t>ой и специальной физической подготовке при условии их одновременной работы с лицами, проходящими спортивную подготовку.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14. Для обеспечения круглогодичности спортивной подготовки, подготовки к спортивным соревнованиям и активного отдыха (восстановления) ли</w:t>
      </w:r>
      <w:r>
        <w:t>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636" w:tooltip="ПЕРЕЧЕНЬ ТРЕНИРОВОЧНЫХ СБОРОВ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15. Порядок формирования групп спортивной подготовки по виду спорта баскетбол определяется организациями, осуществляющими спортивную подготовку, самостоятельно.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16. Лицам, проходящим спортивную подготовку, не выполнившим предъявляем</w:t>
      </w:r>
      <w:r>
        <w:t>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17. С учетом специфики вида спорта баскетбол определяются следующие особенности спортивной подготовки: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комплектование групп спор</w:t>
      </w:r>
      <w:r>
        <w:t>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в зависимости от условий и организации</w:t>
      </w:r>
      <w:r>
        <w:t xml:space="preserve"> занятий, а также условий проведения спортивных соревнований, подготовка по виду спорта баскетбол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  <w:outlineLvl w:val="1"/>
      </w:pPr>
      <w:r>
        <w:t>VI. Требова</w:t>
      </w:r>
      <w:r>
        <w:t>ния к условиям реализации программ спортивной</w:t>
      </w:r>
    </w:p>
    <w:p w:rsidR="00000000" w:rsidRDefault="00265570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000000" w:rsidRDefault="00265570">
      <w:pPr>
        <w:pStyle w:val="ConsPlusNormal"/>
        <w:jc w:val="center"/>
      </w:pPr>
      <w:r>
        <w:t>базе и инфраструктуре организаций, осуществляющих</w:t>
      </w:r>
    </w:p>
    <w:p w:rsidR="00000000" w:rsidRDefault="00265570">
      <w:pPr>
        <w:pStyle w:val="ConsPlusNormal"/>
        <w:jc w:val="center"/>
      </w:pPr>
      <w:r>
        <w:t>спортивную подготовку, и иным условиям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19. Требования к</w:t>
      </w:r>
      <w:r>
        <w:t xml:space="preserve"> кадрам организаций, осуществляющих спортивную подготовку: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lastRenderedPageBreak/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</w:t>
      </w:r>
      <w:hyperlink r:id="rId21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</w:t>
      </w:r>
      <w:r>
        <w:t>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</w:t>
      </w:r>
      <w:r>
        <w:t>ионального образования без предъявления требований к стажу работы по специальности;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</w:t>
      </w:r>
      <w:r>
        <w:t>альности не менее одного года;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19.2. Лица, не имеющие специальной подго</w:t>
      </w:r>
      <w:r>
        <w:t xml:space="preserve">товки или стажа работы, установленных в разделе "Требования к квалификации" </w:t>
      </w:r>
      <w:hyperlink r:id="rId22" w:history="1">
        <w:r>
          <w:rPr>
            <w:color w:val="0000FF"/>
          </w:rPr>
          <w:t>ЕКСД</w:t>
        </w:r>
      </w:hyperlink>
      <w:r>
        <w:t>, но обладающие достаточным практическим опытом и выполняющие качест</w:t>
      </w:r>
      <w:r>
        <w:t>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6</w:t>
        </w:r>
      </w:hyperlink>
      <w:r>
        <w:t xml:space="preserve"> ЕКСД.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</w:t>
      </w:r>
      <w:r>
        <w:t>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</w:t>
      </w:r>
      <w:r>
        <w:t>готовку, и иным условиям: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наличие игрового зала;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наличие тренажерного зала;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наличие раздевалок, душевых;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 xml:space="preserve">- наличие медицинского пункта, оборудованного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000000" w:rsidRDefault="0026557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Минспорта России от 23.07.2014 N 620)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lastRenderedPageBreak/>
        <w:t>- обеспечение оборудованием и спортивным инвентарем, необходимыми для прохождения спортивной подготовки (</w:t>
      </w:r>
      <w:hyperlink w:anchor="Par712" w:tooltip="ОБОРУДОВАНИЕ И СПОРТИВНЫЙ ИНВЕНТАРЬ,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обеспечение спортивной экипировкой (</w:t>
      </w:r>
      <w:hyperlink w:anchor="Par851" w:tooltip="ОБЕСПЕЧЕНИЕ СПОРТИВНОЙ ЭКИПИРОВКОЙ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обеспечение прое</w:t>
      </w:r>
      <w:r>
        <w:t>зда к месту проведения спортивных мероприятий и обратно;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1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1" w:name="Par210"/>
      <w:bookmarkEnd w:id="1"/>
      <w:r>
        <w:t>ПРОДОЛЖ</w:t>
      </w:r>
      <w:r>
        <w:t>ИТЕЛЬНОСТЬ</w:t>
      </w:r>
    </w:p>
    <w:p w:rsidR="00000000" w:rsidRDefault="00265570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000000" w:rsidRDefault="00265570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000000" w:rsidRDefault="00265570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000000" w:rsidRDefault="00265570">
      <w:pPr>
        <w:pStyle w:val="ConsPlusNormal"/>
        <w:jc w:val="center"/>
      </w:pPr>
      <w:r>
        <w:t>НА ЭТАПАХ СПОРТИВНОЙ ПОДГОТОВКИ ПО ВИДУ СПОРТА БАСКЕТБОЛ</w:t>
      </w:r>
    </w:p>
    <w:p w:rsidR="00000000" w:rsidRDefault="0026557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</w:t>
            </w:r>
            <w:r>
              <w:rPr>
                <w:color w:val="392C69"/>
              </w:rPr>
              <w:t>щих документов</w:t>
            </w:r>
          </w:p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23.07.2014 N 620)</w:t>
            </w:r>
          </w:p>
        </w:tc>
      </w:tr>
    </w:tbl>
    <w:p w:rsidR="00000000" w:rsidRDefault="00265570">
      <w:pPr>
        <w:pStyle w:val="ConsPlusNormal"/>
        <w:jc w:val="both"/>
      </w:pPr>
    </w:p>
    <w:p w:rsidR="00000000" w:rsidRDefault="00265570">
      <w:pPr>
        <w:pStyle w:val="ConsPlusNormal"/>
        <w:jc w:val="both"/>
        <w:sectPr w:rsidR="00000000">
          <w:headerReference w:type="default" r:id="rId27"/>
          <w:footerReference w:type="default" r:id="rId2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34"/>
        <w:gridCol w:w="2029"/>
        <w:gridCol w:w="2119"/>
      </w:tblGrid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Продолжительность этапов (в годах)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Минимальный возраст для зачисления в группы (лет)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Наполняемость групп (человек)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15 - 25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12 - 20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6 - 12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1 - 2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2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2" w:name="Par248"/>
      <w:bookmarkEnd w:id="2"/>
      <w:r>
        <w:t>СООТНОШЕНИЕ</w:t>
      </w:r>
    </w:p>
    <w:p w:rsidR="00000000" w:rsidRDefault="00265570">
      <w:pPr>
        <w:pStyle w:val="ConsPlusNormal"/>
        <w:jc w:val="center"/>
      </w:pPr>
      <w:r>
        <w:t>ОБЪЕМОВ ТРЕНИРОВОЧНОГО ПРОЦЕССА ПО ВИДАМ СПОРТИВНОЙ</w:t>
      </w:r>
    </w:p>
    <w:p w:rsidR="00000000" w:rsidRDefault="00265570">
      <w:pPr>
        <w:pStyle w:val="ConsPlusNormal"/>
        <w:jc w:val="center"/>
      </w:pPr>
      <w:r>
        <w:t>ПОДГОТОВКИ НА ЭТАПАХ СПОРТИВНОЙ ПОДГОТОВКИ ПО ВИДУ</w:t>
      </w:r>
    </w:p>
    <w:p w:rsidR="00000000" w:rsidRDefault="00265570">
      <w:pPr>
        <w:pStyle w:val="ConsPlusNormal"/>
        <w:jc w:val="center"/>
      </w:pPr>
      <w:r>
        <w:t>СПОРТА БАСКЕТБОЛ</w:t>
      </w:r>
    </w:p>
    <w:p w:rsidR="00000000" w:rsidRDefault="0026557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712"/>
        <w:gridCol w:w="1064"/>
        <w:gridCol w:w="1077"/>
        <w:gridCol w:w="1235"/>
        <w:gridCol w:w="2644"/>
        <w:gridCol w:w="1780"/>
      </w:tblGrid>
      <w:tr w:rsidR="00000000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 xml:space="preserve">Разделы спортивной </w:t>
            </w:r>
            <w:r>
              <w:lastRenderedPageBreak/>
              <w:t>подготовки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Этапы и годы спортивной подготовк</w:t>
            </w:r>
            <w:r>
              <w:t>и</w:t>
            </w:r>
          </w:p>
        </w:tc>
      </w:tr>
      <w:tr w:rsidR="00000000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Общая физическая подготовка (%)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28 - 30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25 - 28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18 - 20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Специальная физическая подготовка (%)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10 - 12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10 - 14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12 - 14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12 - 14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Техническая подготовка (%)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20 - 22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22 - 23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23 - 24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24 - 25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18 - 20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Тактическая, теоретическая, психологическая подготовка, медико-восстановительные мероприятия (%)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12 - 15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15 - 20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22 - 25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25 - 30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26 - 32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26 - 34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Технико-тактическая (интегральная) подготовка (%)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12 - 15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10 - 14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Участие в соревнованиях, тренерская и судейская практика (%)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10 - 12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10 - 14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13 - 15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14 - 16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3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3" w:name="Par315"/>
      <w:bookmarkEnd w:id="3"/>
      <w:r>
        <w:t>ПЛАНИРУЕМЫЕ ПОКАЗАТЕЛИ</w:t>
      </w:r>
    </w:p>
    <w:p w:rsidR="00000000" w:rsidRDefault="00265570">
      <w:pPr>
        <w:pStyle w:val="ConsPlusNormal"/>
        <w:jc w:val="center"/>
      </w:pPr>
      <w:r>
        <w:t>С</w:t>
      </w:r>
      <w:r>
        <w:t>ОРЕВНОВАТЕЛЬНОЙ ДЕЯТЕЛЬНОСТИ 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7"/>
        <w:gridCol w:w="1017"/>
        <w:gridCol w:w="1174"/>
        <w:gridCol w:w="1205"/>
        <w:gridCol w:w="1314"/>
        <w:gridCol w:w="2644"/>
        <w:gridCol w:w="1843"/>
      </w:tblGrid>
      <w:tr w:rsidR="0000000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Виды соревнований (игр)</w:t>
            </w: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5 - 7</w:t>
            </w:r>
          </w:p>
        </w:tc>
      </w:tr>
      <w:tr w:rsidR="0000000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Отборочные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1 - 3</w:t>
            </w:r>
          </w:p>
        </w:tc>
      </w:tr>
      <w:tr w:rsidR="0000000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Основные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Всего игр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20 - 25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40 - 50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50 - 60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60 - 70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70 - 75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4</w:t>
      </w:r>
    </w:p>
    <w:p w:rsidR="00000000" w:rsidRDefault="00265570">
      <w:pPr>
        <w:pStyle w:val="ConsPlusNormal"/>
        <w:jc w:val="right"/>
      </w:pPr>
      <w:r>
        <w:lastRenderedPageBreak/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4" w:name="Par366"/>
      <w:bookmarkEnd w:id="4"/>
      <w:r>
        <w:t>ВЛИЯНИЕ</w:t>
      </w:r>
    </w:p>
    <w:p w:rsidR="00000000" w:rsidRDefault="00265570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000000" w:rsidRDefault="00265570">
      <w:pPr>
        <w:pStyle w:val="ConsPlusNormal"/>
        <w:jc w:val="center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6"/>
        <w:gridCol w:w="3488"/>
      </w:tblGrid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Физические качества и телосложение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Уровень влияния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Скоростные способности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Мышечная сила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Вестибулярная устойчивость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Выносливость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Гибкость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Координационные способности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Телосложение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  <w:r>
        <w:t>Условные обозначения: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3 - значительное влияние;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2 - среднее влияние;</w:t>
      </w:r>
    </w:p>
    <w:p w:rsidR="00000000" w:rsidRDefault="00265570">
      <w:pPr>
        <w:pStyle w:val="ConsPlusNormal"/>
        <w:spacing w:before="240"/>
        <w:ind w:firstLine="540"/>
        <w:jc w:val="both"/>
      </w:pPr>
      <w:r>
        <w:t>1 - незначительное влияние.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5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  <w:bookmarkStart w:id="5" w:name="Par401"/>
      <w:bookmarkEnd w:id="5"/>
      <w:r>
        <w:t>НОРМАТИВЫ</w:t>
      </w:r>
    </w:p>
    <w:p w:rsidR="00000000" w:rsidRDefault="00265570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000000" w:rsidRDefault="00265570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000000" w:rsidRDefault="0026557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2"/>
        <w:gridCol w:w="3920"/>
        <w:gridCol w:w="4062"/>
      </w:tblGrid>
      <w:tr w:rsidR="00000000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Бег на 20 м (не более 4,5 с)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Бег на 20 м (не более 4,7 с)</w:t>
            </w:r>
          </w:p>
        </w:tc>
      </w:tr>
      <w:tr w:rsidR="00000000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 (не более 11,0 с)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 (не более 11,4 с)</w:t>
            </w:r>
          </w:p>
        </w:tc>
      </w:tr>
      <w:tr w:rsidR="00000000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</w:t>
            </w:r>
            <w:r>
              <w:t>к в длину с места (не менее 130 см)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 (не менее 115 см)</w:t>
            </w:r>
          </w:p>
        </w:tc>
      </w:tr>
      <w:tr w:rsidR="00000000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 (не менее 24 см)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 (не менее 20 см)</w:t>
            </w:r>
          </w:p>
        </w:tc>
      </w:tr>
    </w:tbl>
    <w:p w:rsidR="00000000" w:rsidRDefault="00265570">
      <w:pPr>
        <w:pStyle w:val="ConsPlusNormal"/>
        <w:jc w:val="center"/>
        <w:sectPr w:rsidR="00000000">
          <w:headerReference w:type="default" r:id="rId29"/>
          <w:footerReference w:type="default" r:id="rId3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6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6" w:name="Par429"/>
      <w:bookmarkEnd w:id="6"/>
      <w:r>
        <w:t>НОРМАТИВЫ</w:t>
      </w:r>
    </w:p>
    <w:p w:rsidR="00000000" w:rsidRDefault="00265570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000000" w:rsidRDefault="00265570">
      <w:pPr>
        <w:pStyle w:val="ConsPlusNormal"/>
        <w:jc w:val="center"/>
      </w:pPr>
      <w:r>
        <w:t>ДЛЯ ЗАЧИСЛЕНИЯ В ГРУППЫ НА ТРЕНИРОВОЧНОМ ЭТАПЕ</w:t>
      </w:r>
    </w:p>
    <w:p w:rsidR="00000000" w:rsidRDefault="00265570">
      <w:pPr>
        <w:pStyle w:val="ConsPlusNormal"/>
        <w:jc w:val="center"/>
      </w:pPr>
      <w:r>
        <w:t>(ЭТАПЕ СПОРТИВНОЙ СПЕЦИАЛИЗАЦИИ)</w:t>
      </w:r>
    </w:p>
    <w:p w:rsidR="00000000" w:rsidRDefault="0026557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23.07.2014 N 620)</w:t>
            </w:r>
          </w:p>
        </w:tc>
      </w:tr>
    </w:tbl>
    <w:p w:rsidR="00000000" w:rsidRDefault="0026557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0"/>
        <w:gridCol w:w="3685"/>
        <w:gridCol w:w="3610"/>
      </w:tblGrid>
      <w:tr w:rsidR="00000000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на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4,0 с)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на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4,3 с)</w:t>
            </w:r>
          </w:p>
        </w:tc>
      </w:tr>
      <w:tr w:rsidR="00000000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10,0 с)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10,7 с)</w:t>
            </w:r>
          </w:p>
        </w:tc>
      </w:tr>
      <w:tr w:rsidR="00000000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180 см)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160 см)</w:t>
            </w:r>
          </w:p>
        </w:tc>
      </w:tr>
      <w:tr w:rsidR="00000000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35 см)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30 см)</w:t>
            </w:r>
          </w:p>
        </w:tc>
      </w:tr>
      <w:tr w:rsidR="00000000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Челночный бег 40 с на 28 м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183 м)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Челночный бег 40 с на 28 м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168 м)</w:t>
            </w:r>
          </w:p>
        </w:tc>
      </w:tr>
      <w:tr w:rsidR="00000000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600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2 мин 05 с)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600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2 мин 22 с)</w:t>
            </w:r>
          </w:p>
        </w:tc>
      </w:tr>
      <w:tr w:rsidR="0000000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right"/>
        <w:outlineLvl w:val="1"/>
      </w:pPr>
      <w:r>
        <w:t>Приложение N 7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  <w:bookmarkStart w:id="7" w:name="Par480"/>
      <w:bookmarkEnd w:id="7"/>
      <w:r>
        <w:t>НОРМАТИВЫ</w:t>
      </w:r>
    </w:p>
    <w:p w:rsidR="00000000" w:rsidRDefault="00265570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000000" w:rsidRDefault="00265570">
      <w:pPr>
        <w:pStyle w:val="ConsPlusNormal"/>
        <w:jc w:val="center"/>
      </w:pPr>
      <w:r>
        <w:t>ДЛЯ ЗАЧИСЛЕНИЯ В ГРУППЫ НА ЭТАПЕ СОВЕРШЕНСТВОВАНИЯ</w:t>
      </w:r>
    </w:p>
    <w:p w:rsidR="00000000" w:rsidRDefault="00265570">
      <w:pPr>
        <w:pStyle w:val="ConsPlusNormal"/>
        <w:jc w:val="center"/>
      </w:pPr>
      <w:r>
        <w:t>СПОРТИВНОГО МАСТЕРСТВА</w:t>
      </w:r>
    </w:p>
    <w:p w:rsidR="00000000" w:rsidRDefault="0026557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23.07.2014 N 620)</w:t>
            </w:r>
          </w:p>
        </w:tc>
      </w:tr>
    </w:tbl>
    <w:p w:rsidR="00000000" w:rsidRDefault="0026557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665"/>
        <w:gridCol w:w="3613"/>
      </w:tblGrid>
      <w:tr w:rsidR="00000000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на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3,7 с)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на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4,0 с)</w:t>
            </w:r>
          </w:p>
        </w:tc>
      </w:tr>
      <w:tr w:rsidR="00000000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8,6 с)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9,4 с)</w:t>
            </w:r>
          </w:p>
        </w:tc>
      </w:tr>
      <w:tr w:rsidR="00000000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225 см)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212 см)</w:t>
            </w:r>
          </w:p>
        </w:tc>
      </w:tr>
      <w:tr w:rsidR="00000000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46 см)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40 см)</w:t>
            </w:r>
          </w:p>
        </w:tc>
      </w:tr>
      <w:tr w:rsidR="00000000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Челночный бег 40 с на 28 м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232 м)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Челночный бег 40 с на 28 м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205 м)</w:t>
            </w:r>
          </w:p>
        </w:tc>
      </w:tr>
      <w:tr w:rsidR="00000000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600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2 мин 02 с)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Бег 600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2 мин 18 с)</w:t>
            </w:r>
          </w:p>
        </w:tc>
      </w:tr>
      <w:tr w:rsidR="0000000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570">
            <w:pPr>
              <w:pStyle w:val="ConsPlusNormal"/>
              <w:jc w:val="center"/>
            </w:pPr>
            <w:r>
              <w:t>Первый спортивный разряд</w:t>
            </w:r>
          </w:p>
        </w:tc>
      </w:tr>
    </w:tbl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right"/>
        <w:outlineLvl w:val="1"/>
      </w:pPr>
      <w:r>
        <w:t>Приложение N 8</w:t>
      </w:r>
    </w:p>
    <w:p w:rsidR="00000000" w:rsidRDefault="00265570">
      <w:pPr>
        <w:pStyle w:val="ConsPlusNormal"/>
        <w:jc w:val="right"/>
      </w:pPr>
      <w:r>
        <w:lastRenderedPageBreak/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jc w:val="center"/>
      </w:pPr>
    </w:p>
    <w:p w:rsidR="00000000" w:rsidRDefault="00265570">
      <w:pPr>
        <w:pStyle w:val="ConsPlusNormal"/>
        <w:jc w:val="center"/>
      </w:pPr>
      <w:bookmarkStart w:id="8" w:name="Par533"/>
      <w:bookmarkEnd w:id="8"/>
      <w:r>
        <w:t>НОРМАТИВЫ</w:t>
      </w:r>
    </w:p>
    <w:p w:rsidR="00000000" w:rsidRDefault="00265570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000000" w:rsidRDefault="00265570">
      <w:pPr>
        <w:pStyle w:val="ConsPlusNormal"/>
        <w:jc w:val="center"/>
      </w:pPr>
      <w:r>
        <w:t>ДЛЯ ЗАЧИСЛЕНИЯ В ГРУППЫ НА ЭТАПЕ ВЫСШЕГО</w:t>
      </w:r>
    </w:p>
    <w:p w:rsidR="00000000" w:rsidRDefault="00265570">
      <w:pPr>
        <w:pStyle w:val="ConsPlusNormal"/>
        <w:jc w:val="center"/>
      </w:pPr>
      <w:r>
        <w:t>СПОРТИВНОГО МАСТЕРСТВА</w:t>
      </w:r>
    </w:p>
    <w:p w:rsidR="00000000" w:rsidRDefault="0026557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55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23.07.2014 N 620)</w:t>
            </w:r>
          </w:p>
        </w:tc>
      </w:tr>
    </w:tbl>
    <w:p w:rsidR="00000000" w:rsidRDefault="0026557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668"/>
        <w:gridCol w:w="3612"/>
      </w:tblGrid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Бег на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3,21 с)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Бег на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3,59 с)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8,0 с)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Скоростное ведение мяча 20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9,0 с)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245 см)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222 см)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47 см)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Прыжок вверх с места со взмахом руками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43 см)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Челночный бег 40 с на 28 м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234 м)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Челночный бег 40 с на 28 м</w:t>
            </w:r>
          </w:p>
          <w:p w:rsidR="00000000" w:rsidRDefault="00265570">
            <w:pPr>
              <w:pStyle w:val="ConsPlusNormal"/>
              <w:jc w:val="center"/>
            </w:pPr>
            <w:r>
              <w:t>(не менее 206 м)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Бег 600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1 мин 58 с)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Бег 600 м</w:t>
            </w:r>
          </w:p>
          <w:p w:rsidR="00000000" w:rsidRDefault="00265570">
            <w:pPr>
              <w:pStyle w:val="ConsPlusNormal"/>
              <w:jc w:val="center"/>
            </w:pPr>
            <w:r>
              <w:t>(не более 2 мин 12 с)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9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lastRenderedPageBreak/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9" w:name="Par586"/>
      <w:bookmarkEnd w:id="9"/>
      <w:r>
        <w:t>НОРМАТИВЫ МАКСИМАЛЬНОГО ОБЪЕМА ТРЕНИРОВОЧНОЙ НАГРУЗКИ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  <w:sectPr w:rsidR="00000000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984"/>
        <w:gridCol w:w="1126"/>
        <w:gridCol w:w="1306"/>
        <w:gridCol w:w="1415"/>
        <w:gridCol w:w="2644"/>
        <w:gridCol w:w="1856"/>
      </w:tblGrid>
      <w:tr w:rsidR="00000000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Этапный норматив</w:t>
            </w:r>
          </w:p>
        </w:tc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18 - 24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24 - 32</w:t>
            </w:r>
          </w:p>
        </w:tc>
      </w:tr>
      <w:tr w:rsidR="0000000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Количество тренировок в неделю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10 - 11</w:t>
            </w:r>
          </w:p>
        </w:tc>
      </w:tr>
      <w:tr w:rsidR="0000000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520 - 624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624 - 936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936 - 1248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1248 - 1664</w:t>
            </w:r>
          </w:p>
        </w:tc>
      </w:tr>
      <w:tr w:rsidR="0000000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Общее количество тренировок в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234 - 286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310 - 364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460 - 520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520 - 572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10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10" w:name="Par636"/>
      <w:bookmarkEnd w:id="10"/>
      <w:r>
        <w:t>ПЕРЕЧЕНЬ ТРЕНИРОВОЧНЫХ СБОРОВ</w:t>
      </w:r>
    </w:p>
    <w:p w:rsidR="00000000" w:rsidRDefault="0026557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74"/>
        <w:gridCol w:w="1744"/>
        <w:gridCol w:w="2644"/>
        <w:gridCol w:w="2194"/>
        <w:gridCol w:w="1594"/>
        <w:gridCol w:w="2359"/>
      </w:tblGrid>
      <w:tr w:rsidR="0000000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Вид тренировочных сборов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Оптимальное число участников сбора</w:t>
            </w:r>
          </w:p>
        </w:tc>
      </w:tr>
      <w:tr w:rsidR="0000000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  <w:outlineLvl w:val="2"/>
            </w:pPr>
            <w:r>
              <w:t>1. Тренировочные сборы по подготовке к соревнованиям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Тренировочные сборы по подготовке к международным соревнованиям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 xml:space="preserve">Тренировочные </w:t>
            </w:r>
            <w:r>
              <w:t>сборы по подготовке к чемпионатам, кубкам, первенствам России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Тренировочные сборы по подготовке к другим всероссийским соревнованиям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</w:p>
        </w:tc>
      </w:tr>
      <w:tr w:rsidR="00000000"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  <w:outlineLvl w:val="2"/>
            </w:pPr>
            <w:r>
              <w:lastRenderedPageBreak/>
              <w:t>2. Специальные тренировочные сборы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Тренировочные сборы по общей или специальной физической подготовке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Восстановительные тренировочные сборы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14 дней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Участники соревнований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Тренировочные сборы для комплексного медицинского обследования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5 дней, но не более 2 раз в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 соответствии с планом комплексного медицинского обследования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Тренировочные сборы в каникулярный период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21 дня подряд и не более двух сборов в год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 xml:space="preserve">Не менее 60% от состава группы лиц, проходящих спортивную </w:t>
            </w:r>
            <w:r>
              <w:t>подготовку на определенном этапе</w:t>
            </w: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 xml:space="preserve">Просмотровые тренировочные сборы для кандидатов на зачисление в образовательные учреждения среднего профессионального образования, </w:t>
            </w:r>
            <w:r>
              <w:lastRenderedPageBreak/>
              <w:t>осуществляющие деятельность в области физической культуры и спорта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До 60 дней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В соответствии с правилами приема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1"/>
      </w:pPr>
      <w:r>
        <w:t>Приложение N 11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center"/>
      </w:pPr>
      <w:bookmarkStart w:id="11" w:name="Par712"/>
      <w:bookmarkEnd w:id="11"/>
      <w:r>
        <w:t>ОБОРУДОВАНИЕ И СПОРТИВНЫЙ ИНВЕНТАРЬ,</w:t>
      </w:r>
    </w:p>
    <w:p w:rsidR="00000000" w:rsidRDefault="00265570">
      <w:pPr>
        <w:pStyle w:val="ConsPlusNormal"/>
        <w:jc w:val="center"/>
      </w:pPr>
      <w:r>
        <w:t>НЕОБХОДИМЫЕ ДЛЯ ПРОХОЖДЕНИЯ СПОРТИВНОЙ ПОДГОТОВКИ</w:t>
      </w:r>
    </w:p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2"/>
      </w:pPr>
      <w:r>
        <w:t>Таблица 1</w:t>
      </w:r>
    </w:p>
    <w:p w:rsidR="00000000" w:rsidRDefault="0026557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6883"/>
        <w:gridCol w:w="1760"/>
        <w:gridCol w:w="1783"/>
      </w:tblGrid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000000">
        <w:tc>
          <w:tcPr>
            <w:tcW w:w="1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  <w:outlineLvl w:val="3"/>
            </w:pPr>
            <w:r>
              <w:t>Оборудование и спортивный инвентарь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both"/>
            </w:pPr>
            <w: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баскетбольный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Доска тактическая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набивной (медицинбол)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Свисток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Секундомер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Стойка для обводки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Фишки (конусы)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  <w:outlineLvl w:val="3"/>
            </w:pPr>
            <w:r>
              <w:t>Дополнительное и вспомогательное оборудование и спортивный инвентарь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Барьер легкоатлетический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Гантели массивные от 1 до 5 кг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Корзина для мячей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волейбольный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набивной (медицинбол)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теннисный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футбольный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Насос для накачивания мячей в комплекте с иглами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Скакалка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Утяжелитель для ног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Утяжелитель для рук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Эспандер резиновый ленточный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24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jc w:val="right"/>
        <w:outlineLvl w:val="2"/>
      </w:pPr>
      <w:r>
        <w:lastRenderedPageBreak/>
        <w:t>Таблица 2</w:t>
      </w:r>
    </w:p>
    <w:p w:rsidR="00000000" w:rsidRDefault="00265570">
      <w:pPr>
        <w:pStyle w:val="ConsPlusNormal"/>
        <w:ind w:firstLine="540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724"/>
        <w:gridCol w:w="1276"/>
        <w:gridCol w:w="1843"/>
        <w:gridCol w:w="850"/>
        <w:gridCol w:w="1559"/>
        <w:gridCol w:w="851"/>
        <w:gridCol w:w="1560"/>
        <w:gridCol w:w="851"/>
        <w:gridCol w:w="1560"/>
        <w:gridCol w:w="849"/>
        <w:gridCol w:w="1559"/>
      </w:tblGrid>
      <w:tr w:rsidR="00000000" w:rsidTr="00A811C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 w:rsidR="00000000" w:rsidTr="00A811C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N</w:t>
            </w:r>
          </w:p>
          <w:p w:rsidR="00000000" w:rsidRDefault="0026557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Наименование спортивной экипировки индивидуального 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000000" w:rsidTr="00A811C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A811C0" w:rsidTr="00A811C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</w:tr>
      <w:tr w:rsidR="00A811C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Мяч баскетбольный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right"/>
        <w:outlineLvl w:val="1"/>
      </w:pPr>
      <w:r>
        <w:t>Приложение N 12</w:t>
      </w:r>
    </w:p>
    <w:p w:rsidR="00000000" w:rsidRDefault="00265570">
      <w:pPr>
        <w:pStyle w:val="ConsPlusNormal"/>
        <w:jc w:val="right"/>
      </w:pPr>
      <w:r>
        <w:t>к Федеральному стандарту</w:t>
      </w:r>
    </w:p>
    <w:p w:rsidR="00000000" w:rsidRDefault="00265570">
      <w:pPr>
        <w:pStyle w:val="ConsPlusNormal"/>
        <w:jc w:val="right"/>
      </w:pPr>
      <w:r>
        <w:t>спортивной подготовки</w:t>
      </w:r>
    </w:p>
    <w:p w:rsidR="00000000" w:rsidRDefault="00265570">
      <w:pPr>
        <w:pStyle w:val="ConsPlusNormal"/>
        <w:jc w:val="right"/>
      </w:pPr>
      <w:r>
        <w:t>по виду спорта баскетбол</w:t>
      </w:r>
    </w:p>
    <w:p w:rsidR="00000000" w:rsidRDefault="00265570">
      <w:pPr>
        <w:pStyle w:val="ConsPlusNormal"/>
        <w:jc w:val="right"/>
      </w:pPr>
    </w:p>
    <w:p w:rsidR="00000000" w:rsidRDefault="00265570">
      <w:pPr>
        <w:pStyle w:val="ConsPlusNormal"/>
        <w:jc w:val="center"/>
      </w:pPr>
      <w:bookmarkStart w:id="12" w:name="Par851"/>
      <w:bookmarkEnd w:id="12"/>
      <w:r>
        <w:t>ОБЕСПЕЧЕНИЕ СПОРТИВНОЙ ЭКИПИРОВКОЙ</w:t>
      </w:r>
    </w:p>
    <w:p w:rsidR="00000000" w:rsidRDefault="00265570">
      <w:pPr>
        <w:pStyle w:val="ConsPlusNormal"/>
        <w:ind w:firstLine="540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134"/>
        <w:gridCol w:w="1843"/>
        <w:gridCol w:w="850"/>
        <w:gridCol w:w="1560"/>
        <w:gridCol w:w="850"/>
        <w:gridCol w:w="1559"/>
        <w:gridCol w:w="851"/>
        <w:gridCol w:w="1559"/>
        <w:gridCol w:w="851"/>
        <w:gridCol w:w="1559"/>
      </w:tblGrid>
      <w:tr w:rsidR="00000000" w:rsidTr="00A811C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  <w:outlineLvl w:val="2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000000" w:rsidTr="00A811C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 xml:space="preserve">Расчетная </w:t>
            </w:r>
            <w:r>
              <w:lastRenderedPageBreak/>
              <w:t>единица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lastRenderedPageBreak/>
              <w:t>Этапы спортивной подготовки</w:t>
            </w:r>
          </w:p>
        </w:tc>
      </w:tr>
      <w:tr w:rsidR="00000000" w:rsidTr="00A811C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 w:rsidTr="00A811C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11C0" w:rsidP="00A811C0">
            <w:pPr>
              <w:pStyle w:val="ConsPlusNormal"/>
              <w:jc w:val="center"/>
            </w:pPr>
            <w:r>
              <w:t>к</w:t>
            </w:r>
            <w:bookmarkStart w:id="13" w:name="_GoBack"/>
            <w:bookmarkEnd w:id="13"/>
            <w:r w:rsidR="00265570">
              <w:t>ол</w:t>
            </w:r>
            <w:r>
              <w:t>-</w:t>
            </w:r>
            <w:r w:rsidR="00265570"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срок эксплуатации (лет)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Гольфы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Костюм ветрозащитный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Костюм спортивный парадный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Кроссовки для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Кроссовки легкоатлетичес- 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Майка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Полотенце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Сумка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Фиксатор голеностопного сустава (голеностопник)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Фиксатор коленного сустава (наколенник)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Фиксатор лучезапястного сустава (напульсник)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Футболка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Шапка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Шорты спортивные (трусы спортивные)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  <w:tr w:rsidR="00000000" w:rsidTr="00A811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Шорты эластичные (тайсы)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</w:pPr>
            <w:r>
              <w:t>на занимающегося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5570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65570">
      <w:pPr>
        <w:pStyle w:val="ConsPlusNormal"/>
        <w:ind w:firstLine="540"/>
        <w:jc w:val="both"/>
      </w:pPr>
    </w:p>
    <w:p w:rsidR="00000000" w:rsidRDefault="00265570">
      <w:pPr>
        <w:pStyle w:val="ConsPlusNormal"/>
        <w:ind w:firstLine="540"/>
        <w:jc w:val="both"/>
      </w:pPr>
    </w:p>
    <w:p w:rsidR="00265570" w:rsidRDefault="002655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5570">
      <w:headerReference w:type="default" r:id="rId36"/>
      <w:footerReference w:type="default" r:id="rId3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70" w:rsidRDefault="00265570">
      <w:pPr>
        <w:spacing w:after="0" w:line="240" w:lineRule="auto"/>
      </w:pPr>
      <w:r>
        <w:separator/>
      </w:r>
    </w:p>
  </w:endnote>
  <w:endnote w:type="continuationSeparator" w:id="0">
    <w:p w:rsidR="00265570" w:rsidRDefault="002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29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6557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28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6557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29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6557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24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811C0">
            <w:rPr>
              <w:sz w:val="20"/>
              <w:szCs w:val="20"/>
            </w:rPr>
            <w:fldChar w:fldCharType="separate"/>
          </w:r>
          <w:r w:rsidR="00A811C0">
            <w:rPr>
              <w:noProof/>
              <w:sz w:val="20"/>
              <w:szCs w:val="20"/>
            </w:rPr>
            <w:t>29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655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70" w:rsidRDefault="00265570">
      <w:pPr>
        <w:spacing w:after="0" w:line="240" w:lineRule="auto"/>
      </w:pPr>
      <w:r>
        <w:separator/>
      </w:r>
    </w:p>
  </w:footnote>
  <w:footnote w:type="continuationSeparator" w:id="0">
    <w:p w:rsidR="00265570" w:rsidRDefault="002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Минспорта России от 10.04.2013 N 114</w:t>
          </w:r>
          <w:r>
            <w:rPr>
              <w:sz w:val="16"/>
              <w:szCs w:val="16"/>
            </w:rPr>
            <w:br/>
            <w:t>(ред. от 23.07.2014)</w:t>
          </w:r>
          <w:r>
            <w:rPr>
              <w:sz w:val="16"/>
              <w:szCs w:val="16"/>
            </w:rPr>
            <w:br/>
            <w:t>"Об утверждении Федерал</w:t>
          </w:r>
          <w:r>
            <w:rPr>
              <w:sz w:val="16"/>
              <w:szCs w:val="16"/>
            </w:rPr>
            <w:t>ьного стандарта спортивной подго...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</w:pPr>
        </w:p>
        <w:p w:rsidR="00000000" w:rsidRDefault="0026557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24.03.2021</w:t>
          </w:r>
        </w:p>
      </w:tc>
    </w:tr>
  </w:tbl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557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Минспорта России от 10.04.2013 N 114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(ред. от 23.07.2014)</w:t>
          </w:r>
          <w:r>
            <w:rPr>
              <w:sz w:val="16"/>
              <w:szCs w:val="16"/>
            </w:rPr>
            <w:br/>
            <w:t>"Об утверждении Федерального стандарта спортивной подго...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</w:pPr>
        </w:p>
        <w:p w:rsidR="00000000" w:rsidRDefault="0026557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24.03.2021</w:t>
          </w:r>
        </w:p>
      </w:tc>
    </w:tr>
  </w:tbl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557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Приказ Минспорта России от 10.04.2013 </w:t>
          </w:r>
          <w:r>
            <w:rPr>
              <w:sz w:val="16"/>
              <w:szCs w:val="16"/>
            </w:rPr>
            <w:t>N 114</w:t>
          </w:r>
          <w:r>
            <w:rPr>
              <w:sz w:val="16"/>
              <w:szCs w:val="16"/>
            </w:rPr>
            <w:br/>
            <w:t>(ред. от 23.07.2014)</w:t>
          </w:r>
          <w:r>
            <w:rPr>
              <w:sz w:val="16"/>
              <w:szCs w:val="16"/>
            </w:rPr>
            <w:br/>
            <w:t>"Об утверждении Федерального стандарта спортивной подго...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</w:pPr>
        </w:p>
        <w:p w:rsidR="00000000" w:rsidRDefault="0026557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24.03.2021</w:t>
          </w:r>
        </w:p>
      </w:tc>
    </w:tr>
  </w:tbl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5570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Минспорта России от 10.04.2013 N 114</w:t>
          </w:r>
          <w:r>
            <w:rPr>
              <w:sz w:val="16"/>
              <w:szCs w:val="16"/>
            </w:rPr>
            <w:br/>
            <w:t>(ред. от 23.07.2014)</w:t>
          </w:r>
          <w:r>
            <w:rPr>
              <w:sz w:val="16"/>
              <w:szCs w:val="16"/>
            </w:rPr>
            <w:br/>
            <w:t>"Об утверждении Федерального стандарта спортивной подго...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center"/>
          </w:pPr>
        </w:p>
        <w:p w:rsidR="00000000" w:rsidRDefault="0026557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55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</w:t>
          </w:r>
          <w:r>
            <w:rPr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24.03.2021</w:t>
          </w:r>
        </w:p>
      </w:tc>
    </w:tr>
  </w:tbl>
  <w:p w:rsidR="00000000" w:rsidRDefault="00265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55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0"/>
    <w:rsid w:val="00265570"/>
    <w:rsid w:val="00A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67775&amp;date=24.03.2021&amp;dst=100011&amp;fld=134" TargetMode="External"/><Relationship Id="rId18" Type="http://schemas.openxmlformats.org/officeDocument/2006/relationships/hyperlink" Target="https://login.consultant.ru/link/?req=doc&amp;base=RZR&amp;n=167775&amp;date=24.03.2021&amp;dst=100013&amp;fld=134" TargetMode="External"/><Relationship Id="rId26" Type="http://schemas.openxmlformats.org/officeDocument/2006/relationships/hyperlink" Target="https://login.consultant.ru/link/?req=doc&amp;base=RZR&amp;n=167775&amp;date=24.03.2021&amp;dst=100016&amp;f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ZR&amp;n=120571&amp;date=24.03.2021&amp;dst=100010&amp;fld=134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305830&amp;date=24.03.2021&amp;dst=100048&amp;fld=134" TargetMode="External"/><Relationship Id="rId17" Type="http://schemas.openxmlformats.org/officeDocument/2006/relationships/hyperlink" Target="https://login.consultant.ru/link/?req=doc&amp;base=RZR&amp;n=372908&amp;date=24.03.2021" TargetMode="External"/><Relationship Id="rId25" Type="http://schemas.openxmlformats.org/officeDocument/2006/relationships/hyperlink" Target="https://login.consultant.ru/link/?req=doc&amp;base=RZR&amp;n=167775&amp;date=24.03.2021&amp;dst=100015&amp;fld=134" TargetMode="External"/><Relationship Id="rId33" Type="http://schemas.openxmlformats.org/officeDocument/2006/relationships/hyperlink" Target="https://login.consultant.ru/link/?req=doc&amp;base=RZR&amp;n=167775&amp;date=24.03.2021&amp;dst=100019&amp;fld=13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05830&amp;date=24.03.2021&amp;dst=100048&amp;fld=134" TargetMode="External"/><Relationship Id="rId20" Type="http://schemas.openxmlformats.org/officeDocument/2006/relationships/hyperlink" Target="https://login.consultant.ru/link/?req=doc&amp;base=RZR&amp;n=371838&amp;date=24.03.2021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2908&amp;date=24.03.2021&amp;dst=176&amp;fld=134" TargetMode="External"/><Relationship Id="rId24" Type="http://schemas.openxmlformats.org/officeDocument/2006/relationships/hyperlink" Target="https://login.consultant.ru/link/?req=doc&amp;base=RZR&amp;n=105034&amp;date=24.03.2021" TargetMode="External"/><Relationship Id="rId32" Type="http://schemas.openxmlformats.org/officeDocument/2006/relationships/hyperlink" Target="https://login.consultant.ru/link/?req=doc&amp;base=RZR&amp;n=167775&amp;date=24.03.2021&amp;dst=100018&amp;fld=134" TargetMode="External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72908&amp;date=24.03.2021&amp;dst=176&amp;fld=134" TargetMode="External"/><Relationship Id="rId23" Type="http://schemas.openxmlformats.org/officeDocument/2006/relationships/hyperlink" Target="https://login.consultant.ru/link/?req=doc&amp;base=RZR&amp;n=120571&amp;date=24.03.2021&amp;dst=100023&amp;fld=134" TargetMode="External"/><Relationship Id="rId28" Type="http://schemas.openxmlformats.org/officeDocument/2006/relationships/footer" Target="footer1.xml"/><Relationship Id="rId36" Type="http://schemas.openxmlformats.org/officeDocument/2006/relationships/header" Target="header4.xml"/><Relationship Id="rId10" Type="http://schemas.openxmlformats.org/officeDocument/2006/relationships/hyperlink" Target="https://login.consultant.ru/link/?req=doc&amp;base=RZR&amp;n=167775&amp;date=24.03.2021&amp;dst=100006&amp;fld=134" TargetMode="External"/><Relationship Id="rId19" Type="http://schemas.openxmlformats.org/officeDocument/2006/relationships/hyperlink" Target="https://login.consultant.ru/link/?req=doc&amp;base=RZR&amp;n=362977&amp;date=24.03.2021&amp;dst=100010&amp;fld=134" TargetMode="External"/><Relationship Id="rId31" Type="http://schemas.openxmlformats.org/officeDocument/2006/relationships/hyperlink" Target="https://login.consultant.ru/link/?req=doc&amp;base=RZR&amp;n=167775&amp;date=24.03.2021&amp;dst=10001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RZR&amp;n=167775&amp;date=24.03.2021&amp;dst=100013&amp;fld=134" TargetMode="External"/><Relationship Id="rId22" Type="http://schemas.openxmlformats.org/officeDocument/2006/relationships/hyperlink" Target="https://login.consultant.ru/link/?req=doc&amp;base=RZR&amp;n=120571&amp;date=24.03.2021&amp;dst=100010&amp;f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3.xml"/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5079</Words>
  <Characters>28954</Characters>
  <Application>Microsoft Office Word</Application>
  <DocSecurity>2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10.04.2013 N 114(ред. от 23.07.2014)"Об утверждении Федерального стандарта спортивной подготовки по виду спорта баскетбол"(Зарегистрировано в Минюсте России 10.06.2013 N 28777)</vt:lpstr>
    </vt:vector>
  </TitlesOfParts>
  <Company>КонсультантПлюс Версия 4018.00.50</Company>
  <LinksUpToDate>false</LinksUpToDate>
  <CharactersWithSpaces>33966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10.04.2013 N 114(ред. от 23.07.2014)"Об утверждении Федерального стандарта спортивной подготовки по виду спорта баскетбол"(Зарегистрировано в Минюсте России 10.06.2013 N 28777)</dc:title>
  <dc:creator>Заместитель директора</dc:creator>
  <cp:lastModifiedBy>Заместитель директора</cp:lastModifiedBy>
  <cp:revision>2</cp:revision>
  <dcterms:created xsi:type="dcterms:W3CDTF">2021-03-24T11:28:00Z</dcterms:created>
  <dcterms:modified xsi:type="dcterms:W3CDTF">2021-03-24T11:28:00Z</dcterms:modified>
</cp:coreProperties>
</file>